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陆丰宝丽华新能源电力有限公司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广东陆丰甲湖湾电厂3、4号机组扩建工程（2×1000MW）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告知人：广东省发展改革委</w:t>
      </w:r>
      <w:r>
        <w:rPr>
          <w:rFonts w:hint="eastAsia"/>
          <w:lang w:val="en-US" w:eastAsia="zh-CN"/>
        </w:rPr>
        <w:t xml:space="preserve">    </w:t>
      </w:r>
      <w:bookmarkStart w:id="0" w:name="_GoBack"/>
      <w:bookmarkEnd w:id="0"/>
    </w:p>
    <w:p>
      <w:pPr>
        <w:keepNext w:val="0"/>
        <w:keepLines w:val="0"/>
        <w:pageBreakBefore w:val="0"/>
        <w:widowControl/>
        <w:kinsoku/>
        <w:overflowPunct/>
        <w:topLinePunct w:val="0"/>
        <w:autoSpaceDE/>
        <w:autoSpaceDN/>
        <w:bidi w:val="0"/>
        <w:adjustRightInd/>
        <w:snapToGrid/>
        <w:ind w:right="0" w:rightChars="0" w:firstLine="0" w:firstLineChars="0"/>
        <w:jc w:val="right"/>
        <w:textAlignment w:val="auto"/>
        <w:rPr>
          <w:lang w:eastAsia="zh-CN"/>
        </w:rPr>
      </w:pPr>
    </w:p>
    <w:p>
      <w:pPr>
        <w:keepNext w:val="0"/>
        <w:keepLines w:val="0"/>
        <w:pageBreakBefore w:val="0"/>
        <w:widowControl/>
        <w:kinsoku/>
        <w:overflowPunct/>
        <w:topLinePunct w:val="0"/>
        <w:autoSpaceDE/>
        <w:autoSpaceDN/>
        <w:bidi w:val="0"/>
        <w:adjustRightInd/>
        <w:snapToGrid/>
        <w:ind w:right="0" w:rightChars="0" w:firstLine="0" w:firstLineChars="0"/>
        <w:jc w:val="right"/>
        <w:textAlignment w:val="auto"/>
        <w:rPr>
          <w:lang w:eastAsia="zh-CN"/>
        </w:rPr>
      </w:pPr>
    </w:p>
    <w:p>
      <w:pPr>
        <w:keepNext w:val="0"/>
        <w:keepLines w:val="0"/>
        <w:pageBreakBefore w:val="0"/>
        <w:widowControl/>
        <w:kinsoku/>
        <w:overflowPunct/>
        <w:topLinePunct w:val="0"/>
        <w:autoSpaceDE/>
        <w:autoSpaceDN/>
        <w:bidi w:val="0"/>
        <w:adjustRightInd/>
        <w:snapToGrid/>
        <w:ind w:right="0" w:rightChars="0" w:firstLine="0" w:firstLineChars="0"/>
        <w:jc w:val="right"/>
        <w:textAlignment w:val="auto"/>
        <w:rPr>
          <w:lang w:eastAsia="zh-CN"/>
        </w:rPr>
      </w:pPr>
    </w:p>
    <w:p>
      <w:pPr>
        <w:keepNext w:val="0"/>
        <w:keepLines w:val="0"/>
        <w:pageBreakBefore w:val="0"/>
        <w:widowControl/>
        <w:kinsoku/>
        <w:wordWrap w:val="0"/>
        <w:overflowPunct/>
        <w:topLinePunct w:val="0"/>
        <w:autoSpaceDE/>
        <w:autoSpaceDN/>
        <w:bidi w:val="0"/>
        <w:adjustRightInd/>
        <w:snapToGrid/>
        <w:ind w:right="0" w:rightChars="0" w:firstLine="0" w:firstLineChars="0"/>
        <w:jc w:val="right"/>
        <w:textAlignment w:val="auto"/>
        <w:rPr>
          <w:rFonts w:hint="default"/>
          <w:lang w:val="en-US" w:eastAsia="zh-CN"/>
        </w:rPr>
      </w:pPr>
      <w:r>
        <w:rPr>
          <w:rFonts w:hint="eastAsia"/>
          <w:lang w:eastAsia="zh-CN"/>
        </w:rPr>
        <w:t>被告知单位（项目法定代表人）：</w:t>
      </w:r>
      <w:r>
        <w:rPr>
          <w:rFonts w:hint="eastAsia"/>
          <w:lang w:val="en-US" w:eastAsia="zh-CN"/>
        </w:rPr>
        <w:t xml:space="preserve">                   </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022</w:t>
      </w:r>
      <w:r>
        <w:rPr>
          <w:rFonts w:hint="eastAsia"/>
          <w:lang w:eastAsia="zh-CN"/>
        </w:rPr>
        <w:t>年</w:t>
      </w:r>
      <w:r>
        <w:rPr>
          <w:rFonts w:hint="eastAsia"/>
          <w:lang w:val="en-US" w:eastAsia="zh-CN"/>
        </w:rPr>
        <w:t>9</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547E21"/>
    <w:rsid w:val="00595A08"/>
    <w:rsid w:val="005B45A9"/>
    <w:rsid w:val="005C0B82"/>
    <w:rsid w:val="00653693"/>
    <w:rsid w:val="00720828"/>
    <w:rsid w:val="00BF121C"/>
    <w:rsid w:val="00E24D6B"/>
    <w:rsid w:val="19D60D17"/>
    <w:rsid w:val="33947AED"/>
    <w:rsid w:val="3832151F"/>
    <w:rsid w:val="5FE542BF"/>
    <w:rsid w:val="7B02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657</Characters>
  <Lines>4</Lines>
  <Paragraphs>1</Paragraphs>
  <TotalTime>15</TotalTime>
  <ScaleCrop>false</ScaleCrop>
  <LinksUpToDate>false</LinksUpToDate>
  <CharactersWithSpaces>664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2022-09-01T02:19:25Z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D29A1163D5034238B0377FF775B36175</vt:lpwstr>
  </property>
</Properties>
</file>