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spacing w:val="20"/>
          <w:sz w:val="44"/>
          <w:szCs w:val="44"/>
          <w:u w:val="none" w:color="auto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pacing w:val="20"/>
          <w:sz w:val="44"/>
          <w:szCs w:val="44"/>
          <w:u w:val="none" w:color="auto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pacing w:val="20"/>
          <w:sz w:val="44"/>
          <w:szCs w:val="44"/>
          <w:u w:val="none" w:color="auto"/>
          <w:lang w:val="en-US" w:eastAsia="zh-CN"/>
        </w:rPr>
        <w:t>广东省2017-2018年节约型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pacing w:val="20"/>
          <w:sz w:val="44"/>
          <w:szCs w:val="44"/>
          <w:u w:val="none" w:color="auto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pacing w:val="20"/>
          <w:sz w:val="44"/>
          <w:szCs w:val="44"/>
          <w:u w:val="none" w:color="auto"/>
          <w:lang w:val="en-US" w:eastAsia="zh-CN"/>
        </w:rPr>
        <w:t>公共机构示范单位名单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东莞展览馆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东莞市中医院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 xml:space="preserve">东莞市凤岗镇人民政府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东莞市高埗镇人民政府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东莞职业技术学院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中共广州市委机关事务管理局（合署办公区）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云浮市人民医院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佛山市机关事务管理局（合署办公区）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佛山科学技术学院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南方医科大学顺德医院（佛山市顺德区第一人民医院）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南雄市南雄中学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始兴县中等职业学校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平远县平远中学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广东工业大学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广东省人民检察院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广东省农业厅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广东省女子监狱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广东省惠州市中级人民法院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广东省第二人民医院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广东轻工职业技术学院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广东食品药品职业学院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广州医科大学（番禺校区）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广州大学附属东江中学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广州市人民检察院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广州市海珠区机关事务管理局（合署办公区）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广州市红十字会医院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广州市花都区人民医院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广州市越秀区机关事务管理局（合署办公区）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广州市轻工高级技工学校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惠州市中医医院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惠州市中心人民医院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惠州市第一妇幼保健院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揭阳市机关事务管理局（合署办公区）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汕头市中心医院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汕尾市人民医院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河源市人民医院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河源市妇幼保健院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河源市机关事务管理局（合署办公区）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深圳南山图书馆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深圳市人民医院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深圳市南山区人民检察院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深圳市南山区同乐学校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深圳市南山区机关事务管理局（合署办公区）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深圳市南山区第二外国语学校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深圳市福田区机关事务管理局（合署办公区）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深圳市罗湖区机关事务管理局（合署办公区）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潮州市经济和信息化局（合署办公区）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潮州市金山中学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珠海市中西医结合医院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珠海市机关事务管理局（合署办公区）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珠海市社会福利中心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珠海市第一中学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珠海市金湾区机关事务管理局（合署办公区）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粤北人民医院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罗定市机关事务管理局（合署办公区）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肇庆市人民政府机关事务管理局（合署办公区）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肇庆市端州区机关事务管理局（合署办公区）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茂名市中医院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阳山县南阳中学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阳江市中医医院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高州市人民医院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鹤山市职业技术学校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247" w:bottom="1587" w:left="1587" w:header="851" w:footer="1587" w:gutter="0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_x0000_s4097" o:spid="_x0000_s4097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grouping="f" rotation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8"/>
                    <w:lang w:eastAsia="zh-CN"/>
                  </w:rPr>
                </w:pPr>
                <w:r>
                  <w:rPr>
                    <w:rFonts w:hint="eastAsia"/>
                    <w:sz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A881A2E"/>
    <w:rsid w:val="39883704"/>
    <w:rsid w:val="39EC7EE2"/>
    <w:rsid w:val="3F7D5CC8"/>
    <w:rsid w:val="5FBA54BE"/>
    <w:rsid w:val="62C85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2019-02-20T12:01:00Z</dcterms:created>
  <dc:creator>兰烨</dc:creator>
  <cp:lastModifiedBy>xxzx-zhzh</cp:lastModifiedBy>
  <cp:lastPrinted>2019-03-05T03:31:00Z</cp:lastPrinted>
  <dcterms:modified xsi:type="dcterms:W3CDTF">2019-04-17T07:53:34Z</dcterms:modified>
  <dc:title>兰烨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