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9A" w:rsidRDefault="00C7689A" w:rsidP="00C7689A">
      <w:pPr>
        <w:pStyle w:val="New"/>
        <w:adjustRightInd w:val="0"/>
        <w:snapToGrid w:val="0"/>
        <w:spacing w:line="360" w:lineRule="auto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C7689A" w:rsidRDefault="00C7689A" w:rsidP="00C7689A">
      <w:pPr>
        <w:pStyle w:val="NewNewNewNew"/>
        <w:adjustRightInd w:val="0"/>
        <w:snapToGrid w:val="0"/>
        <w:spacing w:line="360" w:lineRule="auto"/>
        <w:jc w:val="center"/>
        <w:rPr>
          <w:rFonts w:eastAsia="黑体" w:hint="eastAsia"/>
          <w:sz w:val="32"/>
          <w:szCs w:val="32"/>
        </w:rPr>
      </w:pPr>
      <w:bookmarkStart w:id="0" w:name="_GoBack"/>
      <w:r>
        <w:rPr>
          <w:rFonts w:eastAsia="黑体" w:hint="eastAsia"/>
          <w:sz w:val="32"/>
          <w:szCs w:val="32"/>
        </w:rPr>
        <w:t>广东省工程实验室建设项目申请报告编制提纲</w:t>
      </w:r>
    </w:p>
    <w:bookmarkEnd w:id="0"/>
    <w:p w:rsidR="00C7689A" w:rsidRDefault="00C7689A" w:rsidP="00C7689A">
      <w:pPr>
        <w:pStyle w:val="NewNewNewNew"/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一、项目摘要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二、项目建设的依据、背景与意义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三、技术发展与应用前景分析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国内外技术发展现状与趋势预测分析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技术发展的比较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四、主要方向、任务与目标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广东省工程实验室</w:t>
      </w:r>
      <w:proofErr w:type="gramStart"/>
      <w:r>
        <w:rPr>
          <w:rFonts w:eastAsia="仿宋_GB2312" w:hint="eastAsia"/>
          <w:sz w:val="32"/>
          <w:szCs w:val="32"/>
        </w:rPr>
        <w:t>拟突破</w:t>
      </w:r>
      <w:proofErr w:type="gramEnd"/>
      <w:r>
        <w:rPr>
          <w:rFonts w:eastAsia="仿宋_GB2312" w:hint="eastAsia"/>
          <w:sz w:val="32"/>
          <w:szCs w:val="32"/>
        </w:rPr>
        <w:t>的技术方向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广东省工程实验室的主要功能与任务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广东省工程实验室的近期和中期目标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五、组织机构、管理与运行机制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项目法人单位概况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广东省工程实验室的机构设置与职责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主要技术带头人、管理人员概况及技术团队情况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运行和管理机制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六、建设方案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建设内容、建设规模与建设地点（包括技术方案、设备方案和工程方案及其合理性）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项目招标方案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七、节能与环境影响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节能分析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环境影响评价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八、项目实施进度与管理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建设周期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项目实施进度与管理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建设期的项目管理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九、投资估算及资金筹措方案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项目总投资估算表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建设投资估算（包括土建、设备、安装、工程建设其他费用、预备费、建设期利息等）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分年度投资计划表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项目资金筹措方案及其落实情况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申请省财政资金和项目单位配套资金的具体使用方案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十、项目经济和社会效益分析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经济效益分析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社会效益分析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十一、项目风险分析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技术风险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技术应用及市场风险</w:t>
      </w:r>
    </w:p>
    <w:p w:rsidR="00C7689A" w:rsidRDefault="00C7689A" w:rsidP="00C7689A">
      <w:pPr>
        <w:pStyle w:val="NewNewNewNew"/>
        <w:adjustRightInd w:val="0"/>
        <w:snapToGrid w:val="0"/>
        <w:spacing w:line="360" w:lineRule="auto"/>
        <w:ind w:left="6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其它风险</w:t>
      </w:r>
    </w:p>
    <w:p w:rsidR="00C7689A" w:rsidRDefault="00C7689A" w:rsidP="00C7689A">
      <w:pPr>
        <w:pStyle w:val="New0"/>
        <w:adjustRightInd w:val="0"/>
        <w:snapToGrid w:val="0"/>
        <w:spacing w:line="360" w:lineRule="auto"/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十二、其他需说明的问题</w:t>
      </w:r>
    </w:p>
    <w:p w:rsidR="00C7689A" w:rsidRDefault="00C7689A" w:rsidP="00C7689A">
      <w:pPr>
        <w:pStyle w:val="New0"/>
        <w:adjustRightInd w:val="0"/>
        <w:snapToGrid w:val="0"/>
        <w:spacing w:line="360" w:lineRule="auto"/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十三、相关附件、附图和附表（如项目备案、资金、环保、土地、规划、生产许可等有效文件，以及</w:t>
      </w:r>
      <w:r>
        <w:rPr>
          <w:rFonts w:hint="eastAsia"/>
          <w:b/>
          <w:bCs/>
          <w:sz w:val="32"/>
          <w:szCs w:val="32"/>
        </w:rPr>
        <w:t>上年度财务审计报告</w:t>
      </w:r>
      <w:r>
        <w:rPr>
          <w:rFonts w:hint="eastAsia"/>
          <w:sz w:val="32"/>
          <w:szCs w:val="32"/>
        </w:rPr>
        <w:t>、专利、科研成果鉴定、标准制定等相关文件）</w:t>
      </w:r>
    </w:p>
    <w:p w:rsidR="006665DC" w:rsidRPr="00C7689A" w:rsidRDefault="006665DC"/>
    <w:sectPr w:rsidR="006665DC" w:rsidRPr="00C7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9A"/>
    <w:rsid w:val="006665DC"/>
    <w:rsid w:val="00C7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">
    <w:name w:val="正文 New New New New"/>
    <w:rsid w:val="00C768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">
    <w:name w:val="正文 New"/>
    <w:rsid w:val="00C768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0">
    <w:name w:val="正文文本缩进 New"/>
    <w:basedOn w:val="New"/>
    <w:rsid w:val="00C7689A"/>
    <w:pPr>
      <w:ind w:firstLineChars="200" w:firstLine="600"/>
    </w:pPr>
    <w:rPr>
      <w:rFonts w:eastAsia="仿宋_GB2312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">
    <w:name w:val="正文 New New New New"/>
    <w:rsid w:val="00C768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">
    <w:name w:val="正文 New"/>
    <w:rsid w:val="00C768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0">
    <w:name w:val="正文文本缩进 New"/>
    <w:basedOn w:val="New"/>
    <w:rsid w:val="00C7689A"/>
    <w:pPr>
      <w:ind w:firstLineChars="200" w:firstLine="600"/>
    </w:pPr>
    <w:rPr>
      <w:rFonts w:eastAsia="仿宋_GB231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</dc:creator>
  <cp:lastModifiedBy>xie</cp:lastModifiedBy>
  <cp:revision>1</cp:revision>
  <dcterms:created xsi:type="dcterms:W3CDTF">2014-08-19T08:07:00Z</dcterms:created>
  <dcterms:modified xsi:type="dcterms:W3CDTF">2014-08-19T08:07:00Z</dcterms:modified>
</cp:coreProperties>
</file>